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7A" w:rsidRPr="0070523F" w:rsidRDefault="00176998" w:rsidP="00886F55">
      <w:pPr>
        <w:jc w:val="center"/>
        <w:rPr>
          <w:sz w:val="28"/>
          <w:szCs w:val="28"/>
        </w:rPr>
      </w:pPr>
      <w:bookmarkStart w:id="0" w:name="OLE_LINK1"/>
      <w:bookmarkStart w:id="1" w:name="OLE_LINK3"/>
      <w:bookmarkStart w:id="2" w:name="OLE_LINK2"/>
      <w:bookmarkStart w:id="3" w:name="OLE_LINK4"/>
      <w:bookmarkStart w:id="4" w:name="OLE_LINK5"/>
      <w:bookmarkStart w:id="5" w:name="OLE_LINK6"/>
      <w:bookmarkStart w:id="6" w:name="OLE_LINK7"/>
      <w:r w:rsidRPr="00176998">
        <w:rPr>
          <w:rFonts w:ascii="Calibri" w:eastAsia="宋体" w:hAnsi="Calibri" w:cs="Times New Roman"/>
          <w:sz w:val="28"/>
          <w:szCs w:val="28"/>
        </w:rPr>
        <w:t>泗洪县农业农村局二轮土地延包档案整理及数字化加工第三方服务采购项目</w:t>
      </w:r>
      <w:r w:rsidR="0070523F">
        <w:rPr>
          <w:rFonts w:hint="eastAsia"/>
          <w:sz w:val="28"/>
          <w:szCs w:val="28"/>
        </w:rPr>
        <w:t>更正公告</w:t>
      </w:r>
    </w:p>
    <w:p w:rsidR="00F31EE1" w:rsidRPr="00F31EE1" w:rsidRDefault="00F31EE1" w:rsidP="00F31EE1">
      <w:pPr>
        <w:spacing w:line="360" w:lineRule="exact"/>
        <w:rPr>
          <w:rFonts w:asciiTheme="minorEastAsia" w:hAnsiTheme="minorEastAsia"/>
          <w:b/>
          <w:bCs/>
          <w:sz w:val="24"/>
          <w:szCs w:val="24"/>
        </w:rPr>
      </w:pPr>
      <w:r w:rsidRPr="00F31EE1">
        <w:rPr>
          <w:rFonts w:asciiTheme="minorEastAsia" w:hAnsiTheme="minorEastAsia" w:hint="eastAsia"/>
          <w:b/>
          <w:bCs/>
          <w:sz w:val="24"/>
          <w:szCs w:val="24"/>
        </w:rPr>
        <w:t>一、项目基本情况</w:t>
      </w:r>
    </w:p>
    <w:p w:rsidR="00933746" w:rsidRDefault="00F31EE1" w:rsidP="00933746">
      <w:pPr>
        <w:spacing w:line="360" w:lineRule="exact"/>
        <w:ind w:firstLineChars="200" w:firstLine="480"/>
        <w:rPr>
          <w:rFonts w:ascii="宋体" w:eastAsia="宋体" w:hAnsi="宋体" w:cs="Times New Roman"/>
          <w:sz w:val="24"/>
          <w:szCs w:val="24"/>
        </w:rPr>
      </w:pPr>
      <w:r w:rsidRPr="00F31EE1">
        <w:rPr>
          <w:rFonts w:asciiTheme="minorEastAsia" w:hAnsiTheme="minorEastAsia" w:hint="eastAsia"/>
          <w:sz w:val="24"/>
          <w:szCs w:val="24"/>
        </w:rPr>
        <w:t>原公告的采购项目编号：</w:t>
      </w:r>
      <w:r w:rsidR="00176998" w:rsidRPr="00176998">
        <w:rPr>
          <w:rFonts w:ascii="宋体" w:eastAsia="宋体" w:hAnsi="宋体" w:cs="Times New Roman"/>
          <w:sz w:val="24"/>
          <w:szCs w:val="24"/>
        </w:rPr>
        <w:t>JSZC-321324-JSSL-C2026-0005</w:t>
      </w:r>
    </w:p>
    <w:p w:rsidR="004927C8" w:rsidRDefault="00F31EE1" w:rsidP="00933746">
      <w:pPr>
        <w:spacing w:line="360" w:lineRule="exact"/>
        <w:ind w:firstLineChars="200" w:firstLine="480"/>
        <w:rPr>
          <w:rFonts w:ascii="宋体" w:eastAsia="宋体" w:hAnsi="宋体" w:cs="Times New Roman"/>
          <w:sz w:val="24"/>
          <w:szCs w:val="24"/>
        </w:rPr>
      </w:pPr>
      <w:r w:rsidRPr="00F31EE1">
        <w:rPr>
          <w:rFonts w:asciiTheme="minorEastAsia" w:hAnsiTheme="minorEastAsia" w:hint="eastAsia"/>
          <w:sz w:val="24"/>
          <w:szCs w:val="24"/>
        </w:rPr>
        <w:t>原公告的采购项目名称：</w:t>
      </w:r>
      <w:r w:rsidR="00176998" w:rsidRPr="00176998">
        <w:rPr>
          <w:rFonts w:ascii="宋体" w:eastAsia="宋体" w:hAnsi="宋体" w:cs="Times New Roman"/>
          <w:sz w:val="24"/>
          <w:szCs w:val="24"/>
        </w:rPr>
        <w:t>泗洪县农业农村局二轮土地延包档案整理及数字化加工第三方服务采购项目</w:t>
      </w:r>
    </w:p>
    <w:p w:rsidR="00F31EE1" w:rsidRPr="00F31EE1" w:rsidRDefault="00F31EE1" w:rsidP="00285442">
      <w:pPr>
        <w:spacing w:line="360" w:lineRule="exact"/>
        <w:ind w:leftChars="228" w:left="479"/>
        <w:rPr>
          <w:rFonts w:asciiTheme="minorEastAsia" w:hAnsiTheme="minorEastAsia"/>
          <w:sz w:val="24"/>
          <w:szCs w:val="24"/>
        </w:rPr>
      </w:pPr>
      <w:r w:rsidRPr="00F31EE1">
        <w:rPr>
          <w:rFonts w:asciiTheme="minorEastAsia" w:hAnsiTheme="minorEastAsia" w:hint="eastAsia"/>
          <w:sz w:val="24"/>
          <w:szCs w:val="24"/>
        </w:rPr>
        <w:t>首次公告日期：</w:t>
      </w:r>
      <w:r w:rsidR="0032657B" w:rsidRPr="001E6AD1">
        <w:rPr>
          <w:rFonts w:ascii="宋体" w:eastAsia="宋体" w:hAnsi="宋体" w:cs="Times New Roman" w:hint="eastAsia"/>
          <w:sz w:val="24"/>
          <w:szCs w:val="24"/>
        </w:rPr>
        <w:t>202</w:t>
      </w:r>
      <w:r w:rsidR="0070523F" w:rsidRPr="001E6AD1">
        <w:rPr>
          <w:rFonts w:ascii="宋体" w:eastAsia="宋体" w:hAnsi="宋体" w:cs="Times New Roman" w:hint="eastAsia"/>
          <w:sz w:val="24"/>
          <w:szCs w:val="24"/>
        </w:rPr>
        <w:t>6</w:t>
      </w:r>
      <w:r w:rsidR="0032657B" w:rsidRPr="001E6AD1">
        <w:rPr>
          <w:rFonts w:ascii="宋体" w:eastAsia="宋体" w:hAnsi="宋体" w:cs="Times New Roman" w:hint="eastAsia"/>
          <w:sz w:val="24"/>
          <w:szCs w:val="24"/>
        </w:rPr>
        <w:t>-0</w:t>
      </w:r>
      <w:r w:rsidR="00150222" w:rsidRPr="001E6AD1">
        <w:rPr>
          <w:rFonts w:ascii="宋体" w:eastAsia="宋体" w:hAnsi="宋体" w:cs="Times New Roman" w:hint="eastAsia"/>
          <w:sz w:val="24"/>
          <w:szCs w:val="24"/>
        </w:rPr>
        <w:t>5</w:t>
      </w:r>
      <w:r w:rsidR="0032657B" w:rsidRPr="001E6AD1">
        <w:rPr>
          <w:rFonts w:ascii="宋体" w:eastAsia="宋体" w:hAnsi="宋体" w:cs="Times New Roman" w:hint="eastAsia"/>
          <w:sz w:val="24"/>
          <w:szCs w:val="24"/>
        </w:rPr>
        <w:t>-</w:t>
      </w:r>
      <w:r w:rsidR="00150222" w:rsidRPr="001E6AD1">
        <w:rPr>
          <w:rFonts w:ascii="宋体" w:eastAsia="宋体" w:hAnsi="宋体" w:cs="Times New Roman" w:hint="eastAsia"/>
          <w:sz w:val="24"/>
          <w:szCs w:val="24"/>
        </w:rPr>
        <w:t>18</w:t>
      </w:r>
      <w:r w:rsidR="0032657B" w:rsidRPr="001E6AD1">
        <w:rPr>
          <w:rFonts w:ascii="宋体" w:eastAsia="宋体" w:hAnsi="宋体" w:cs="Times New Roman" w:hint="eastAsia"/>
          <w:sz w:val="24"/>
          <w:szCs w:val="24"/>
        </w:rPr>
        <w:t> </w:t>
      </w:r>
      <w:r w:rsidR="0032657B" w:rsidRPr="0032657B">
        <w:rPr>
          <w:rFonts w:ascii="宋体" w:eastAsia="宋体" w:hAnsi="宋体" w:cs="Times New Roman" w:hint="eastAsia"/>
          <w:b/>
          <w:bCs/>
          <w:sz w:val="24"/>
          <w:szCs w:val="24"/>
        </w:rPr>
        <w:t> </w:t>
      </w:r>
      <w:r w:rsidR="00933746" w:rsidRPr="00933746">
        <w:rPr>
          <w:rFonts w:ascii="宋体" w:eastAsia="宋体" w:hAnsi="宋体" w:cs="Times New Roman" w:hint="eastAsia"/>
          <w:b/>
          <w:bCs/>
          <w:sz w:val="24"/>
          <w:szCs w:val="24"/>
        </w:rPr>
        <w:t>  </w:t>
      </w:r>
    </w:p>
    <w:p w:rsidR="00F31EE1" w:rsidRPr="00F31EE1" w:rsidRDefault="00F31EE1" w:rsidP="00F31EE1">
      <w:pPr>
        <w:spacing w:line="360" w:lineRule="exact"/>
        <w:rPr>
          <w:rFonts w:asciiTheme="minorEastAsia" w:hAnsiTheme="minorEastAsia"/>
          <w:b/>
          <w:bCs/>
          <w:sz w:val="24"/>
          <w:szCs w:val="24"/>
        </w:rPr>
      </w:pPr>
      <w:r w:rsidRPr="00F31EE1">
        <w:rPr>
          <w:rFonts w:asciiTheme="minorEastAsia" w:hAnsiTheme="minorEastAsia" w:hint="eastAsia"/>
          <w:b/>
          <w:bCs/>
          <w:sz w:val="24"/>
          <w:szCs w:val="24"/>
        </w:rPr>
        <w:t>二、更正信息</w:t>
      </w:r>
    </w:p>
    <w:p w:rsidR="00F31EE1" w:rsidRPr="001E6AD1" w:rsidRDefault="00F31EE1" w:rsidP="00F31EE1">
      <w:pPr>
        <w:spacing w:line="360" w:lineRule="exact"/>
        <w:rPr>
          <w:rFonts w:asciiTheme="minorEastAsia" w:hAnsiTheme="minorEastAsia"/>
          <w:sz w:val="24"/>
          <w:szCs w:val="24"/>
        </w:rPr>
      </w:pPr>
      <w:r w:rsidRPr="00F31EE1">
        <w:rPr>
          <w:rFonts w:asciiTheme="minorEastAsia" w:hAnsiTheme="minorEastAsia" w:hint="eastAsia"/>
          <w:b/>
          <w:bCs/>
          <w:sz w:val="24"/>
          <w:szCs w:val="24"/>
        </w:rPr>
        <w:t> </w:t>
      </w:r>
      <w:r w:rsidR="005A6B04" w:rsidRPr="001E6AD1">
        <w:rPr>
          <w:rFonts w:asciiTheme="minorEastAsia" w:hAnsiTheme="minorEastAsia" w:hint="eastAsia"/>
          <w:sz w:val="24"/>
          <w:szCs w:val="24"/>
        </w:rPr>
        <w:t>更正事项：</w:t>
      </w:r>
      <w:r w:rsidRPr="001E6AD1">
        <w:rPr>
          <w:rFonts w:asciiTheme="minorEastAsia" w:hAnsiTheme="minorEastAsia" w:hint="eastAsia"/>
          <w:sz w:val="24"/>
          <w:szCs w:val="24"/>
        </w:rPr>
        <w:t>采购文件</w:t>
      </w:r>
    </w:p>
    <w:p w:rsidR="00F31EE1" w:rsidRDefault="00F31EE1" w:rsidP="005A6B04">
      <w:pPr>
        <w:spacing w:line="360" w:lineRule="exact"/>
        <w:ind w:firstLineChars="100" w:firstLine="240"/>
        <w:rPr>
          <w:rFonts w:asciiTheme="minorEastAsia" w:hAnsiTheme="minorEastAsia"/>
          <w:sz w:val="24"/>
          <w:szCs w:val="24"/>
        </w:rPr>
      </w:pPr>
      <w:r w:rsidRPr="00F31EE1">
        <w:rPr>
          <w:rFonts w:asciiTheme="minorEastAsia" w:hAnsiTheme="minorEastAsia" w:hint="eastAsia"/>
          <w:sz w:val="24"/>
          <w:szCs w:val="24"/>
        </w:rPr>
        <w:t>更正内容：</w:t>
      </w:r>
    </w:p>
    <w:p w:rsidR="002D4F0A" w:rsidRDefault="002D4F0A" w:rsidP="002D4F0A">
      <w:pPr>
        <w:spacing w:line="360" w:lineRule="exact"/>
        <w:ind w:firstLineChars="200" w:firstLine="480"/>
        <w:rPr>
          <w:rFonts w:asciiTheme="minorEastAsia" w:hAnsiTheme="minorEastAsia"/>
          <w:sz w:val="24"/>
          <w:szCs w:val="24"/>
        </w:rPr>
      </w:pPr>
      <w:r w:rsidRPr="00374E0D">
        <w:rPr>
          <w:rFonts w:asciiTheme="minorEastAsia" w:hAnsiTheme="minorEastAsia" w:hint="eastAsia"/>
          <w:sz w:val="24"/>
          <w:szCs w:val="24"/>
        </w:rPr>
        <w:t>采购文件“第</w:t>
      </w:r>
      <w:r>
        <w:rPr>
          <w:rFonts w:asciiTheme="minorEastAsia" w:hAnsiTheme="minorEastAsia" w:hint="eastAsia"/>
          <w:sz w:val="24"/>
          <w:szCs w:val="24"/>
        </w:rPr>
        <w:t>二</w:t>
      </w:r>
      <w:r w:rsidRPr="00374E0D">
        <w:rPr>
          <w:rFonts w:asciiTheme="minorEastAsia" w:hAnsiTheme="minorEastAsia"/>
          <w:sz w:val="24"/>
          <w:szCs w:val="24"/>
        </w:rPr>
        <w:t>章</w:t>
      </w:r>
      <w:r w:rsidRPr="002D4F0A">
        <w:rPr>
          <w:rFonts w:asciiTheme="minorEastAsia" w:hAnsiTheme="minorEastAsia"/>
          <w:sz w:val="24"/>
          <w:szCs w:val="24"/>
        </w:rPr>
        <w:t>供应商须知</w:t>
      </w:r>
      <w:r w:rsidRPr="00374E0D">
        <w:rPr>
          <w:rFonts w:asciiTheme="minorEastAsia" w:hAnsiTheme="minorEastAsia" w:hint="eastAsia"/>
          <w:sz w:val="24"/>
          <w:szCs w:val="24"/>
        </w:rPr>
        <w:t>”</w:t>
      </w:r>
      <w:r>
        <w:rPr>
          <w:rFonts w:asciiTheme="minorEastAsia" w:hAnsiTheme="minorEastAsia" w:hint="eastAsia"/>
          <w:sz w:val="24"/>
          <w:szCs w:val="24"/>
        </w:rPr>
        <w:t xml:space="preserve">部分“7 </w:t>
      </w:r>
      <w:r w:rsidRPr="002D4F0A">
        <w:rPr>
          <w:rFonts w:asciiTheme="minorEastAsia" w:hAnsiTheme="minorEastAsia"/>
          <w:sz w:val="24"/>
          <w:szCs w:val="24"/>
        </w:rPr>
        <w:t>代理费用收取方式及标准</w:t>
      </w:r>
      <w:r>
        <w:rPr>
          <w:rFonts w:asciiTheme="minorEastAsia" w:hAnsiTheme="minorEastAsia" w:hint="eastAsia"/>
          <w:sz w:val="24"/>
          <w:szCs w:val="24"/>
        </w:rPr>
        <w:t>”</w:t>
      </w:r>
      <w:r w:rsidR="00A54D66">
        <w:rPr>
          <w:rFonts w:asciiTheme="minorEastAsia" w:hAnsiTheme="minorEastAsia" w:hint="eastAsia"/>
          <w:sz w:val="24"/>
          <w:szCs w:val="24"/>
        </w:rPr>
        <w:t>中：</w:t>
      </w:r>
    </w:p>
    <w:p w:rsidR="002D4F0A" w:rsidRPr="003F30AA" w:rsidRDefault="00EC1DDB" w:rsidP="003F30AA">
      <w:pPr>
        <w:spacing w:line="420" w:lineRule="exact"/>
        <w:ind w:firstLineChars="200" w:firstLine="482"/>
        <w:jc w:val="left"/>
        <w:rPr>
          <w:rFonts w:asciiTheme="minorEastAsia" w:hAnsiTheme="minorEastAsia" w:cs="仿宋"/>
          <w:sz w:val="24"/>
          <w:szCs w:val="24"/>
        </w:rPr>
      </w:pPr>
      <w:r>
        <w:rPr>
          <w:rFonts w:asciiTheme="minorEastAsia" w:hAnsiTheme="minorEastAsia" w:cs="仿宋" w:hint="eastAsia"/>
          <w:b/>
          <w:bCs/>
          <w:sz w:val="24"/>
          <w:szCs w:val="24"/>
        </w:rPr>
        <w:t>1.</w:t>
      </w:r>
      <w:r w:rsidR="00A54D66" w:rsidRPr="003F30AA">
        <w:rPr>
          <w:rFonts w:asciiTheme="minorEastAsia" w:hAnsiTheme="minorEastAsia" w:cs="仿宋" w:hint="eastAsia"/>
          <w:b/>
          <w:bCs/>
          <w:sz w:val="24"/>
          <w:szCs w:val="24"/>
        </w:rPr>
        <w:t>原内容：</w:t>
      </w:r>
      <w:r w:rsidR="002D4F0A" w:rsidRPr="003F30AA">
        <w:rPr>
          <w:rFonts w:asciiTheme="minorEastAsia" w:hAnsiTheme="minorEastAsia" w:cs="仿宋"/>
          <w:sz w:val="24"/>
          <w:szCs w:val="24"/>
        </w:rPr>
        <w:t>(3)代理费根据中标金额按《江苏省政府采购代理服务收费指导意见》苏政采协[2024]20文件规定标准收取。可采用数字人民币支付。</w:t>
      </w:r>
    </w:p>
    <w:p w:rsidR="00A54D66" w:rsidRPr="003F30AA" w:rsidRDefault="00A54D66" w:rsidP="00FF3807">
      <w:pPr>
        <w:spacing w:line="420" w:lineRule="exact"/>
        <w:ind w:firstLineChars="200" w:firstLine="482"/>
        <w:jc w:val="left"/>
        <w:rPr>
          <w:rFonts w:asciiTheme="minorEastAsia" w:hAnsiTheme="minorEastAsia" w:cs="仿宋"/>
          <w:sz w:val="24"/>
          <w:szCs w:val="24"/>
        </w:rPr>
      </w:pPr>
      <w:r w:rsidRPr="003F30AA">
        <w:rPr>
          <w:rFonts w:asciiTheme="minorEastAsia" w:hAnsiTheme="minorEastAsia" w:cs="仿宋" w:hint="eastAsia"/>
          <w:b/>
          <w:bCs/>
          <w:sz w:val="24"/>
          <w:szCs w:val="24"/>
        </w:rPr>
        <w:t>更正为：</w:t>
      </w:r>
      <w:r w:rsidR="00FF3807" w:rsidRPr="00FF3807">
        <w:rPr>
          <w:rFonts w:asciiTheme="minorEastAsia" w:hAnsiTheme="minorEastAsia" w:cs="仿宋" w:hint="eastAsia"/>
          <w:sz w:val="24"/>
          <w:szCs w:val="24"/>
        </w:rPr>
        <w:t>招标代理服务费由采购人支付：代理费根据中标金额按《江苏省政府采购代理服务收费指导意见》苏政采协〔2024〕20</w:t>
      </w:r>
      <w:r w:rsidR="00FF3807">
        <w:rPr>
          <w:rFonts w:asciiTheme="minorEastAsia" w:hAnsiTheme="minorEastAsia" w:cs="仿宋" w:hint="eastAsia"/>
          <w:sz w:val="24"/>
          <w:szCs w:val="24"/>
        </w:rPr>
        <w:t>号文计算。支付方式可以通过转账或数字人民币等方式</w:t>
      </w:r>
      <w:r w:rsidRPr="003F30AA">
        <w:rPr>
          <w:rFonts w:asciiTheme="minorEastAsia" w:hAnsiTheme="minorEastAsia" w:cs="仿宋"/>
          <w:sz w:val="24"/>
          <w:szCs w:val="24"/>
        </w:rPr>
        <w:t>。</w:t>
      </w:r>
    </w:p>
    <w:p w:rsidR="00BC4349" w:rsidRDefault="008928EE" w:rsidP="00374E0D">
      <w:pPr>
        <w:spacing w:line="420" w:lineRule="exact"/>
        <w:ind w:firstLineChars="200" w:firstLine="480"/>
        <w:jc w:val="left"/>
        <w:rPr>
          <w:rFonts w:asciiTheme="minorEastAsia" w:hAnsiTheme="minorEastAsia"/>
          <w:sz w:val="24"/>
          <w:szCs w:val="24"/>
        </w:rPr>
      </w:pPr>
      <w:r w:rsidRPr="00374E0D">
        <w:rPr>
          <w:rFonts w:asciiTheme="minorEastAsia" w:hAnsiTheme="minorEastAsia" w:hint="eastAsia"/>
          <w:sz w:val="24"/>
          <w:szCs w:val="24"/>
        </w:rPr>
        <w:t>采购文件“第</w:t>
      </w:r>
      <w:r w:rsidR="00374E0D" w:rsidRPr="00374E0D">
        <w:rPr>
          <w:rFonts w:asciiTheme="minorEastAsia" w:hAnsiTheme="minorEastAsia"/>
          <w:sz w:val="24"/>
          <w:szCs w:val="24"/>
        </w:rPr>
        <w:t>三章评审方法与评审标准</w:t>
      </w:r>
      <w:r w:rsidRPr="00374E0D">
        <w:rPr>
          <w:rFonts w:asciiTheme="minorEastAsia" w:hAnsiTheme="minorEastAsia" w:hint="eastAsia"/>
          <w:sz w:val="24"/>
          <w:szCs w:val="24"/>
        </w:rPr>
        <w:t>”</w:t>
      </w:r>
      <w:r w:rsidR="00E77B88">
        <w:rPr>
          <w:rFonts w:asciiTheme="minorEastAsia" w:hAnsiTheme="minorEastAsia" w:hint="eastAsia"/>
          <w:sz w:val="24"/>
          <w:szCs w:val="24"/>
        </w:rPr>
        <w:t>部分</w:t>
      </w:r>
      <w:r w:rsidR="00374E0D" w:rsidRPr="00374E0D">
        <w:rPr>
          <w:rFonts w:asciiTheme="minorEastAsia" w:hAnsiTheme="minorEastAsia" w:hint="eastAsia"/>
          <w:sz w:val="24"/>
          <w:szCs w:val="24"/>
        </w:rPr>
        <w:t>“四、</w:t>
      </w:r>
      <w:r w:rsidR="00374E0D" w:rsidRPr="00374E0D">
        <w:rPr>
          <w:rFonts w:asciiTheme="minorEastAsia" w:hAnsiTheme="minorEastAsia"/>
          <w:sz w:val="24"/>
          <w:szCs w:val="24"/>
        </w:rPr>
        <w:t>评审标准</w:t>
      </w:r>
      <w:bookmarkStart w:id="7" w:name="OLE_LINK13"/>
      <w:r w:rsidR="00E77B88">
        <w:rPr>
          <w:rFonts w:asciiTheme="minorEastAsia" w:hAnsiTheme="minorEastAsia" w:hint="eastAsia"/>
          <w:sz w:val="24"/>
          <w:szCs w:val="24"/>
        </w:rPr>
        <w:t>”</w:t>
      </w:r>
      <w:r w:rsidR="00BC4349">
        <w:rPr>
          <w:rFonts w:asciiTheme="minorEastAsia" w:hAnsiTheme="minorEastAsia" w:hint="eastAsia"/>
          <w:sz w:val="24"/>
          <w:szCs w:val="24"/>
        </w:rPr>
        <w:t>中：</w:t>
      </w:r>
    </w:p>
    <w:p w:rsidR="00BC4349" w:rsidRDefault="00A54D66" w:rsidP="00374E0D">
      <w:pPr>
        <w:spacing w:line="42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2</w:t>
      </w:r>
      <w:r w:rsidR="00522B31">
        <w:rPr>
          <w:rFonts w:asciiTheme="minorEastAsia" w:hAnsiTheme="minorEastAsia" w:hint="eastAsia"/>
          <w:b/>
          <w:bCs/>
          <w:sz w:val="24"/>
          <w:szCs w:val="24"/>
        </w:rPr>
        <w:t>.</w:t>
      </w:r>
      <w:r w:rsidR="00FA64EC" w:rsidRPr="00FA64EC">
        <w:rPr>
          <w:rFonts w:asciiTheme="minorEastAsia" w:hAnsiTheme="minorEastAsia" w:hint="eastAsia"/>
          <w:b/>
          <w:bCs/>
          <w:sz w:val="24"/>
          <w:szCs w:val="24"/>
        </w:rPr>
        <w:t>原内容：</w:t>
      </w:r>
      <w:r w:rsidR="004C401B">
        <w:rPr>
          <w:rFonts w:asciiTheme="minorEastAsia" w:hAnsiTheme="minorEastAsia" w:hint="eastAsia"/>
          <w:sz w:val="24"/>
          <w:szCs w:val="24"/>
        </w:rPr>
        <w:t>磋商报价：</w:t>
      </w:r>
      <w:r w:rsidR="004C401B">
        <w:rPr>
          <w:rFonts w:asciiTheme="minorEastAsia" w:hAnsiTheme="minorEastAsia" w:cs="仿宋" w:hint="eastAsia"/>
          <w:sz w:val="24"/>
          <w:szCs w:val="24"/>
        </w:rPr>
        <w:t>即满足磋商文件要求且最后报价最低的供应商的价格为磋商基准价，其价格分为满分。其他供应商的价格分统一按照下列公式计算：磋商报价得分=（磋商基准价/最后磋商报价）*10。</w:t>
      </w:r>
    </w:p>
    <w:p w:rsidR="00BC4349" w:rsidRDefault="004C401B" w:rsidP="00374E0D">
      <w:pPr>
        <w:spacing w:line="420" w:lineRule="exact"/>
        <w:ind w:firstLineChars="200" w:firstLine="482"/>
        <w:jc w:val="left"/>
        <w:rPr>
          <w:rFonts w:asciiTheme="minorEastAsia" w:hAnsiTheme="minorEastAsia"/>
          <w:sz w:val="24"/>
          <w:szCs w:val="24"/>
        </w:rPr>
      </w:pPr>
      <w:r w:rsidRPr="00BC4349">
        <w:rPr>
          <w:rFonts w:asciiTheme="minorEastAsia" w:hAnsiTheme="minorEastAsia" w:hint="eastAsia"/>
          <w:b/>
          <w:bCs/>
          <w:sz w:val="24"/>
          <w:szCs w:val="24"/>
        </w:rPr>
        <w:t>更正为</w:t>
      </w:r>
      <w:r w:rsidR="00BC4349">
        <w:rPr>
          <w:rFonts w:asciiTheme="minorEastAsia" w:hAnsiTheme="minorEastAsia" w:hint="eastAsia"/>
          <w:b/>
          <w:bCs/>
          <w:sz w:val="24"/>
          <w:szCs w:val="24"/>
        </w:rPr>
        <w:t>：</w:t>
      </w:r>
      <w:r w:rsidRPr="004C401B">
        <w:rPr>
          <w:rFonts w:asciiTheme="minorEastAsia" w:hAnsiTheme="minorEastAsia" w:hint="eastAsia"/>
          <w:sz w:val="24"/>
          <w:szCs w:val="24"/>
        </w:rPr>
        <w:t>磋商报价：</w:t>
      </w:r>
      <w:r w:rsidRPr="004C401B">
        <w:rPr>
          <w:rFonts w:asciiTheme="minorEastAsia" w:hAnsiTheme="minorEastAsia" w:cs="仿宋" w:hint="eastAsia"/>
          <w:sz w:val="24"/>
          <w:szCs w:val="24"/>
        </w:rPr>
        <w:t>即满足磋商文件要求且最后报价最低的供应商的价格为磋商基准价，其价格分为满分。其他供应商的价格分统一按照下列公式计算：磋商报价得分=（磋商基准价/最后磋商报价）*</w:t>
      </w:r>
      <w:r w:rsidR="002D40E0">
        <w:rPr>
          <w:rFonts w:asciiTheme="minorEastAsia" w:hAnsiTheme="minorEastAsia" w:cs="仿宋" w:hint="eastAsia"/>
          <w:sz w:val="24"/>
          <w:szCs w:val="24"/>
        </w:rPr>
        <w:t>12</w:t>
      </w:r>
      <w:r w:rsidRPr="004C401B">
        <w:rPr>
          <w:rFonts w:asciiTheme="minorEastAsia" w:hAnsiTheme="minorEastAsia" w:cs="仿宋" w:hint="eastAsia"/>
          <w:sz w:val="24"/>
          <w:szCs w:val="24"/>
        </w:rPr>
        <w:t>。</w:t>
      </w:r>
    </w:p>
    <w:p w:rsidR="00BC4349" w:rsidRDefault="00A54D66" w:rsidP="00374E0D">
      <w:pPr>
        <w:spacing w:line="420" w:lineRule="exact"/>
        <w:ind w:firstLineChars="200" w:firstLine="482"/>
        <w:jc w:val="left"/>
        <w:rPr>
          <w:rFonts w:asciiTheme="minorEastAsia" w:hAnsiTheme="minorEastAsia"/>
          <w:sz w:val="24"/>
          <w:szCs w:val="24"/>
        </w:rPr>
      </w:pPr>
      <w:r>
        <w:rPr>
          <w:rFonts w:asciiTheme="minorEastAsia" w:hAnsiTheme="minorEastAsia" w:hint="eastAsia"/>
          <w:b/>
          <w:bCs/>
          <w:sz w:val="24"/>
          <w:szCs w:val="24"/>
        </w:rPr>
        <w:t>3.</w:t>
      </w:r>
      <w:r w:rsidR="00FA64EC" w:rsidRPr="00FA64EC">
        <w:rPr>
          <w:rFonts w:asciiTheme="minorEastAsia" w:hAnsiTheme="minorEastAsia" w:hint="eastAsia"/>
          <w:b/>
          <w:bCs/>
          <w:sz w:val="24"/>
          <w:szCs w:val="24"/>
        </w:rPr>
        <w:t>原内容：</w:t>
      </w:r>
      <w:r w:rsidR="00374E0D" w:rsidRPr="004C401B">
        <w:rPr>
          <w:rFonts w:asciiTheme="minorEastAsia" w:hAnsiTheme="minorEastAsia" w:hint="eastAsia"/>
          <w:sz w:val="24"/>
          <w:szCs w:val="24"/>
        </w:rPr>
        <w:t>企业荣誉</w:t>
      </w:r>
      <w:r w:rsidR="00E77B88" w:rsidRPr="004C401B">
        <w:rPr>
          <w:rFonts w:asciiTheme="minorEastAsia" w:hAnsiTheme="minorEastAsia" w:hint="eastAsia"/>
          <w:sz w:val="24"/>
          <w:szCs w:val="24"/>
        </w:rPr>
        <w:t>：</w:t>
      </w:r>
      <w:r w:rsidR="00374E0D" w:rsidRPr="004C401B">
        <w:rPr>
          <w:rFonts w:asciiTheme="minorEastAsia" w:hAnsiTheme="minorEastAsia" w:cs="仿宋" w:hint="eastAsia"/>
          <w:sz w:val="24"/>
          <w:szCs w:val="24"/>
        </w:rPr>
        <w:t>供</w:t>
      </w:r>
      <w:r w:rsidR="00374E0D" w:rsidRPr="004C401B">
        <w:rPr>
          <w:rFonts w:ascii="宋体" w:hAnsi="宋体" w:cs="宋体" w:hint="eastAsia"/>
          <w:color w:val="000000"/>
          <w:sz w:val="24"/>
          <w:szCs w:val="24"/>
        </w:rPr>
        <w:t>应商具有有效期内的质量管理体系认证证书、数据管理能力成熟度等级证书</w:t>
      </w:r>
      <w:bookmarkEnd w:id="7"/>
      <w:r w:rsidR="00374E0D" w:rsidRPr="004C401B">
        <w:rPr>
          <w:rFonts w:ascii="宋体" w:hAnsi="宋体" w:cs="宋体" w:hint="eastAsia"/>
          <w:color w:val="000000"/>
          <w:sz w:val="24"/>
          <w:szCs w:val="24"/>
        </w:rPr>
        <w:t>、档案数字化系统类著作权证书，每有1个得2分,最高得6分；</w:t>
      </w:r>
      <w:r w:rsidR="00374E0D" w:rsidRPr="004C401B">
        <w:rPr>
          <w:rFonts w:asciiTheme="minorEastAsia" w:hAnsiTheme="minorEastAsia" w:cs="仿宋" w:hint="eastAsia"/>
          <w:sz w:val="24"/>
          <w:szCs w:val="24"/>
        </w:rPr>
        <w:t>注:响应文件中须上传</w:t>
      </w:r>
      <w:r w:rsidR="00374E0D" w:rsidRPr="004C401B">
        <w:rPr>
          <w:rFonts w:ascii="宋体" w:hAnsi="宋体" w:cs="宋体" w:hint="eastAsia"/>
          <w:color w:val="000000"/>
          <w:sz w:val="24"/>
          <w:szCs w:val="24"/>
        </w:rPr>
        <w:t>相关证书</w:t>
      </w:r>
      <w:r w:rsidR="00374E0D" w:rsidRPr="004C401B">
        <w:rPr>
          <w:rFonts w:asciiTheme="minorEastAsia" w:hAnsiTheme="minorEastAsia" w:cs="仿宋" w:hint="eastAsia"/>
          <w:sz w:val="24"/>
          <w:szCs w:val="24"/>
        </w:rPr>
        <w:t>电子扫描件,</w:t>
      </w:r>
      <w:r w:rsidR="00374E0D" w:rsidRPr="004C401B">
        <w:rPr>
          <w:rFonts w:ascii="宋体" w:hAnsi="宋体" w:cs="宋体" w:hint="eastAsia"/>
          <w:sz w:val="24"/>
          <w:szCs w:val="24"/>
        </w:rPr>
        <w:t xml:space="preserve"> 否则不予计分</w:t>
      </w:r>
      <w:r w:rsidR="00374E0D" w:rsidRPr="004C401B">
        <w:rPr>
          <w:rFonts w:asciiTheme="minorEastAsia" w:hAnsiTheme="minorEastAsia" w:cs="仿宋" w:hint="eastAsia"/>
          <w:sz w:val="24"/>
          <w:szCs w:val="24"/>
        </w:rPr>
        <w:t>。</w:t>
      </w:r>
    </w:p>
    <w:p w:rsidR="00E77B88" w:rsidRDefault="007A703E" w:rsidP="00374E0D">
      <w:pPr>
        <w:spacing w:line="420" w:lineRule="exact"/>
        <w:ind w:firstLineChars="200" w:firstLine="482"/>
        <w:jc w:val="left"/>
        <w:rPr>
          <w:rFonts w:asciiTheme="minorEastAsia" w:hAnsiTheme="minorEastAsia"/>
          <w:sz w:val="24"/>
          <w:szCs w:val="24"/>
        </w:rPr>
      </w:pPr>
      <w:r w:rsidRPr="00BC4349">
        <w:rPr>
          <w:rFonts w:asciiTheme="minorEastAsia" w:hAnsiTheme="minorEastAsia" w:hint="eastAsia"/>
          <w:b/>
          <w:bCs/>
          <w:sz w:val="24"/>
          <w:szCs w:val="24"/>
        </w:rPr>
        <w:t>更正</w:t>
      </w:r>
      <w:r w:rsidR="008928EE" w:rsidRPr="00BC4349">
        <w:rPr>
          <w:rFonts w:asciiTheme="minorEastAsia" w:hAnsiTheme="minorEastAsia" w:hint="eastAsia"/>
          <w:b/>
          <w:bCs/>
          <w:sz w:val="24"/>
          <w:szCs w:val="24"/>
        </w:rPr>
        <w:t>为</w:t>
      </w:r>
      <w:r w:rsidR="00BC4349">
        <w:rPr>
          <w:rFonts w:asciiTheme="minorEastAsia" w:hAnsiTheme="minorEastAsia" w:hint="eastAsia"/>
          <w:sz w:val="24"/>
          <w:szCs w:val="24"/>
        </w:rPr>
        <w:t>：</w:t>
      </w:r>
      <w:r w:rsidR="00E77B88">
        <w:rPr>
          <w:rFonts w:asciiTheme="minorEastAsia" w:hAnsiTheme="minorEastAsia" w:hint="eastAsia"/>
          <w:sz w:val="24"/>
          <w:szCs w:val="24"/>
        </w:rPr>
        <w:t>企业荣誉：</w:t>
      </w:r>
      <w:r w:rsidR="00E77B88" w:rsidRPr="00D77B21">
        <w:rPr>
          <w:rFonts w:asciiTheme="minorEastAsia" w:hAnsiTheme="minorEastAsia" w:cs="仿宋" w:hint="eastAsia"/>
          <w:sz w:val="24"/>
          <w:szCs w:val="24"/>
        </w:rPr>
        <w:t>供</w:t>
      </w:r>
      <w:r w:rsidR="00E77B88" w:rsidRPr="00D77B21">
        <w:rPr>
          <w:rFonts w:ascii="宋体" w:hAnsi="宋体" w:cs="宋体" w:hint="eastAsia"/>
          <w:color w:val="000000"/>
          <w:sz w:val="24"/>
          <w:szCs w:val="24"/>
        </w:rPr>
        <w:t>应商具有有效期内的质量管理体系认证证书、档案数字化系统类著作权证书，每有1个得2分,最高得</w:t>
      </w:r>
      <w:r w:rsidR="00E77B88">
        <w:rPr>
          <w:rFonts w:ascii="宋体" w:hAnsi="宋体" w:cs="宋体" w:hint="eastAsia"/>
          <w:color w:val="000000"/>
          <w:sz w:val="24"/>
          <w:szCs w:val="24"/>
        </w:rPr>
        <w:t>4</w:t>
      </w:r>
      <w:r w:rsidR="00E77B88" w:rsidRPr="00D77B21">
        <w:rPr>
          <w:rFonts w:ascii="宋体" w:hAnsi="宋体" w:cs="宋体" w:hint="eastAsia"/>
          <w:color w:val="000000"/>
          <w:sz w:val="24"/>
          <w:szCs w:val="24"/>
        </w:rPr>
        <w:t>分；</w:t>
      </w:r>
      <w:r w:rsidR="00E77B88" w:rsidRPr="00D77B21">
        <w:rPr>
          <w:rFonts w:asciiTheme="minorEastAsia" w:hAnsiTheme="minorEastAsia" w:cs="仿宋" w:hint="eastAsia"/>
          <w:sz w:val="24"/>
          <w:szCs w:val="24"/>
        </w:rPr>
        <w:t>注:响应文件中须上传</w:t>
      </w:r>
      <w:r w:rsidR="00E77B88" w:rsidRPr="00D77B21">
        <w:rPr>
          <w:rFonts w:ascii="宋体" w:hAnsi="宋体" w:cs="宋体" w:hint="eastAsia"/>
          <w:color w:val="000000"/>
          <w:sz w:val="24"/>
          <w:szCs w:val="24"/>
        </w:rPr>
        <w:t>相关证书</w:t>
      </w:r>
      <w:r w:rsidR="00E77B88" w:rsidRPr="00D77B21">
        <w:rPr>
          <w:rFonts w:asciiTheme="minorEastAsia" w:hAnsiTheme="minorEastAsia" w:cs="仿宋" w:hint="eastAsia"/>
          <w:sz w:val="24"/>
          <w:szCs w:val="24"/>
        </w:rPr>
        <w:t>电子扫描件,</w:t>
      </w:r>
      <w:r w:rsidR="00E77B88" w:rsidRPr="00D77B21">
        <w:rPr>
          <w:rFonts w:ascii="宋体" w:hAnsi="宋体" w:cs="宋体" w:hint="eastAsia"/>
          <w:sz w:val="24"/>
          <w:szCs w:val="24"/>
        </w:rPr>
        <w:t xml:space="preserve"> 否则不予计分</w:t>
      </w:r>
      <w:r w:rsidR="008928EE" w:rsidRPr="00374E0D">
        <w:rPr>
          <w:rFonts w:asciiTheme="minorEastAsia" w:hAnsiTheme="minorEastAsia" w:hint="eastAsia"/>
          <w:sz w:val="24"/>
          <w:szCs w:val="24"/>
        </w:rPr>
        <w:t>。</w:t>
      </w:r>
    </w:p>
    <w:p w:rsidR="008928EE" w:rsidRPr="008928EE" w:rsidRDefault="00D412D8" w:rsidP="00374E0D">
      <w:pPr>
        <w:spacing w:line="420" w:lineRule="exact"/>
        <w:ind w:firstLineChars="200" w:firstLine="480"/>
        <w:jc w:val="left"/>
        <w:rPr>
          <w:rFonts w:asciiTheme="minorEastAsia" w:hAnsiTheme="minorEastAsia"/>
          <w:b/>
          <w:bCs/>
          <w:sz w:val="24"/>
          <w:szCs w:val="24"/>
        </w:rPr>
      </w:pPr>
      <w:r>
        <w:rPr>
          <w:rFonts w:ascii="Times New Roman" w:hAnsi="Times New Roman" w:cs="仿宋" w:hint="eastAsia"/>
          <w:sz w:val="24"/>
          <w:szCs w:val="24"/>
        </w:rPr>
        <w:t>提交响应文件截止时间、磋商时间</w:t>
      </w:r>
      <w:r w:rsidR="00B936D6" w:rsidRPr="00B936D6">
        <w:rPr>
          <w:rFonts w:asciiTheme="minorEastAsia" w:hAnsiTheme="minorEastAsia"/>
          <w:sz w:val="24"/>
          <w:szCs w:val="24"/>
        </w:rPr>
        <w:t>调整为:2</w:t>
      </w:r>
      <w:r w:rsidR="00B936D6">
        <w:rPr>
          <w:rFonts w:asciiTheme="minorEastAsia" w:hAnsiTheme="minorEastAsia" w:hint="eastAsia"/>
          <w:sz w:val="24"/>
          <w:szCs w:val="24"/>
        </w:rPr>
        <w:t>026年06月05日09</w:t>
      </w:r>
      <w:r w:rsidR="006A7BA7">
        <w:rPr>
          <w:rFonts w:asciiTheme="minorEastAsia" w:hAnsiTheme="minorEastAsia" w:hint="eastAsia"/>
          <w:sz w:val="24"/>
          <w:szCs w:val="24"/>
        </w:rPr>
        <w:t>点</w:t>
      </w:r>
      <w:r w:rsidR="00B936D6">
        <w:rPr>
          <w:rFonts w:asciiTheme="minorEastAsia" w:hAnsiTheme="minorEastAsia" w:hint="eastAsia"/>
          <w:sz w:val="24"/>
          <w:szCs w:val="24"/>
        </w:rPr>
        <w:t>00</w:t>
      </w:r>
      <w:r w:rsidR="006A7BA7">
        <w:rPr>
          <w:rFonts w:asciiTheme="minorEastAsia" w:hAnsiTheme="minorEastAsia" w:hint="eastAsia"/>
          <w:sz w:val="24"/>
          <w:szCs w:val="24"/>
        </w:rPr>
        <w:t>分（北京时间）</w:t>
      </w:r>
    </w:p>
    <w:p w:rsidR="00F31EE1" w:rsidRPr="00E77B88" w:rsidRDefault="00F31EE1" w:rsidP="00E77B88">
      <w:pPr>
        <w:spacing w:line="420" w:lineRule="exact"/>
        <w:ind w:firstLineChars="200" w:firstLine="480"/>
        <w:jc w:val="left"/>
        <w:rPr>
          <w:rFonts w:asciiTheme="minorEastAsia" w:hAnsiTheme="minorEastAsia"/>
          <w:sz w:val="24"/>
          <w:szCs w:val="24"/>
        </w:rPr>
      </w:pPr>
      <w:r w:rsidRPr="00E77B88">
        <w:rPr>
          <w:rFonts w:asciiTheme="minorEastAsia" w:hAnsiTheme="minorEastAsia" w:hint="eastAsia"/>
          <w:sz w:val="24"/>
          <w:szCs w:val="24"/>
        </w:rPr>
        <w:t>更正日期：202</w:t>
      </w:r>
      <w:r w:rsidR="0070523F" w:rsidRPr="00E77B88">
        <w:rPr>
          <w:rFonts w:asciiTheme="minorEastAsia" w:hAnsiTheme="minorEastAsia" w:hint="eastAsia"/>
          <w:sz w:val="24"/>
          <w:szCs w:val="24"/>
        </w:rPr>
        <w:t>6</w:t>
      </w:r>
      <w:r w:rsidR="002D40E0">
        <w:rPr>
          <w:rFonts w:asciiTheme="minorEastAsia" w:hAnsiTheme="minorEastAsia" w:hint="eastAsia"/>
          <w:sz w:val="24"/>
          <w:szCs w:val="24"/>
        </w:rPr>
        <w:t>-</w:t>
      </w:r>
      <w:r w:rsidR="0070523F" w:rsidRPr="00E77B88">
        <w:rPr>
          <w:rFonts w:asciiTheme="minorEastAsia" w:hAnsiTheme="minorEastAsia" w:hint="eastAsia"/>
          <w:sz w:val="24"/>
          <w:szCs w:val="24"/>
        </w:rPr>
        <w:t>0</w:t>
      </w:r>
      <w:r w:rsidR="00150222" w:rsidRPr="00E77B88">
        <w:rPr>
          <w:rFonts w:asciiTheme="minorEastAsia" w:hAnsiTheme="minorEastAsia" w:hint="eastAsia"/>
          <w:sz w:val="24"/>
          <w:szCs w:val="24"/>
        </w:rPr>
        <w:t>5</w:t>
      </w:r>
      <w:r w:rsidR="002D40E0">
        <w:rPr>
          <w:rFonts w:asciiTheme="minorEastAsia" w:hAnsiTheme="minorEastAsia" w:hint="eastAsia"/>
          <w:sz w:val="24"/>
          <w:szCs w:val="24"/>
        </w:rPr>
        <w:t>-</w:t>
      </w:r>
      <w:r w:rsidR="00150222" w:rsidRPr="00E77B88">
        <w:rPr>
          <w:rFonts w:asciiTheme="minorEastAsia" w:hAnsiTheme="minorEastAsia" w:hint="eastAsia"/>
          <w:sz w:val="24"/>
          <w:szCs w:val="24"/>
        </w:rPr>
        <w:t>29</w:t>
      </w:r>
      <w:r w:rsidRPr="00E77B88">
        <w:rPr>
          <w:rFonts w:asciiTheme="minorEastAsia" w:hAnsiTheme="minorEastAsia" w:hint="eastAsia"/>
          <w:sz w:val="24"/>
          <w:szCs w:val="24"/>
        </w:rPr>
        <w:t>。</w:t>
      </w:r>
    </w:p>
    <w:p w:rsidR="00F31EE1" w:rsidRPr="00F31EE1" w:rsidRDefault="00F31EE1" w:rsidP="00F31EE1">
      <w:pPr>
        <w:spacing w:line="360" w:lineRule="exact"/>
        <w:rPr>
          <w:rFonts w:asciiTheme="minorEastAsia" w:hAnsiTheme="minorEastAsia"/>
          <w:b/>
          <w:bCs/>
          <w:sz w:val="24"/>
          <w:szCs w:val="24"/>
        </w:rPr>
      </w:pPr>
      <w:r w:rsidRPr="00F31EE1">
        <w:rPr>
          <w:rFonts w:asciiTheme="minorEastAsia" w:hAnsiTheme="minorEastAsia" w:hint="eastAsia"/>
          <w:b/>
          <w:bCs/>
          <w:sz w:val="24"/>
          <w:szCs w:val="24"/>
        </w:rPr>
        <w:t>三、其他补充事宜</w:t>
      </w:r>
    </w:p>
    <w:p w:rsidR="00F31EE1" w:rsidRPr="00F31EE1" w:rsidRDefault="00F31EE1" w:rsidP="00F31EE1">
      <w:pPr>
        <w:spacing w:line="360" w:lineRule="exact"/>
        <w:ind w:firstLineChars="200" w:firstLine="480"/>
        <w:rPr>
          <w:rFonts w:asciiTheme="minorEastAsia" w:hAnsiTheme="minorEastAsia"/>
          <w:sz w:val="24"/>
          <w:szCs w:val="24"/>
        </w:rPr>
      </w:pPr>
      <w:r w:rsidRPr="00F31EE1">
        <w:rPr>
          <w:rFonts w:asciiTheme="minorEastAsia" w:hAnsiTheme="minorEastAsia" w:hint="eastAsia"/>
          <w:sz w:val="24"/>
          <w:szCs w:val="24"/>
        </w:rPr>
        <w:lastRenderedPageBreak/>
        <w:t>其他内容不变。请各投标供应商及时登录系统查</w:t>
      </w:r>
      <w:r w:rsidRPr="00AE223F">
        <w:rPr>
          <w:rFonts w:asciiTheme="minorEastAsia" w:hAnsiTheme="minorEastAsia" w:hint="eastAsia"/>
          <w:sz w:val="24"/>
          <w:szCs w:val="24"/>
        </w:rPr>
        <w:t>看更正公告，如</w:t>
      </w:r>
      <w:r w:rsidRPr="00F31EE1">
        <w:rPr>
          <w:rFonts w:asciiTheme="minorEastAsia" w:hAnsiTheme="minorEastAsia" w:hint="eastAsia"/>
          <w:sz w:val="24"/>
          <w:szCs w:val="24"/>
        </w:rPr>
        <w:t>因供应商未及时查看更正公告产生的一切后果由供应商自行承担。</w:t>
      </w:r>
    </w:p>
    <w:p w:rsidR="00F31EE1" w:rsidRPr="00F31EE1" w:rsidRDefault="00F31EE1" w:rsidP="00F31EE1">
      <w:pPr>
        <w:spacing w:line="360" w:lineRule="exact"/>
        <w:ind w:firstLineChars="200" w:firstLine="480"/>
        <w:rPr>
          <w:rFonts w:asciiTheme="minorEastAsia" w:hAnsiTheme="minorEastAsia"/>
          <w:sz w:val="24"/>
          <w:szCs w:val="24"/>
        </w:rPr>
      </w:pPr>
      <w:r w:rsidRPr="00F31EE1">
        <w:rPr>
          <w:rFonts w:asciiTheme="minorEastAsia" w:hAnsiTheme="minorEastAsia" w:hint="eastAsia"/>
          <w:sz w:val="24"/>
          <w:szCs w:val="24"/>
        </w:rPr>
        <w:t>财政部门监督电话：0527-88359233</w:t>
      </w:r>
      <w:r w:rsidR="00805795">
        <w:rPr>
          <w:rFonts w:asciiTheme="minorEastAsia" w:hAnsiTheme="minorEastAsia" w:hint="eastAsia"/>
          <w:sz w:val="24"/>
          <w:szCs w:val="24"/>
        </w:rPr>
        <w:t>。</w:t>
      </w:r>
    </w:p>
    <w:p w:rsidR="00F31EE1" w:rsidRPr="00F31EE1" w:rsidRDefault="00F31EE1" w:rsidP="00F31EE1">
      <w:pPr>
        <w:spacing w:line="360" w:lineRule="exact"/>
        <w:rPr>
          <w:rFonts w:asciiTheme="minorEastAsia" w:hAnsiTheme="minorEastAsia"/>
          <w:b/>
          <w:bCs/>
          <w:sz w:val="24"/>
          <w:szCs w:val="24"/>
        </w:rPr>
      </w:pPr>
      <w:r w:rsidRPr="00F31EE1">
        <w:rPr>
          <w:rFonts w:asciiTheme="minorEastAsia" w:hAnsiTheme="minorEastAsia" w:hint="eastAsia"/>
          <w:b/>
          <w:bCs/>
          <w:sz w:val="24"/>
          <w:szCs w:val="24"/>
        </w:rPr>
        <w:t>四、凡对本次公告内容提出询问，请按以下方式联系。</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1.采购人信息</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名称：泗洪县农业农村局</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地址：泗洪县人民北路10号</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联系人：陈乃宽</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联系方式：13951068068</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2.采购代理机构信息</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名称：江苏盛力项目管理有限公司</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地址：泗洪县金港湾小区东门南侧21号</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联系人：王利春</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联系方式：18118077813</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3.项目联系方式</w:t>
      </w:r>
    </w:p>
    <w:p w:rsidR="00150222" w:rsidRPr="00150222"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项目联系人：王利春</w:t>
      </w:r>
    </w:p>
    <w:p w:rsidR="00F31EE1" w:rsidRPr="00F31EE1" w:rsidRDefault="00150222" w:rsidP="00150222">
      <w:pPr>
        <w:spacing w:line="360" w:lineRule="exact"/>
        <w:ind w:firstLineChars="200" w:firstLine="480"/>
        <w:rPr>
          <w:rFonts w:asciiTheme="minorEastAsia" w:hAnsiTheme="minorEastAsia"/>
          <w:sz w:val="24"/>
          <w:szCs w:val="24"/>
        </w:rPr>
      </w:pPr>
      <w:r w:rsidRPr="00150222">
        <w:rPr>
          <w:rFonts w:asciiTheme="minorEastAsia" w:hAnsiTheme="minorEastAsia" w:hint="eastAsia"/>
          <w:sz w:val="24"/>
          <w:szCs w:val="24"/>
        </w:rPr>
        <w:t>联系电话：18118077813</w:t>
      </w:r>
      <w:bookmarkEnd w:id="0"/>
      <w:bookmarkEnd w:id="1"/>
      <w:bookmarkEnd w:id="2"/>
      <w:bookmarkEnd w:id="3"/>
      <w:bookmarkEnd w:id="4"/>
      <w:bookmarkEnd w:id="5"/>
      <w:bookmarkEnd w:id="6"/>
    </w:p>
    <w:sectPr w:rsidR="00F31EE1" w:rsidRPr="00F31EE1" w:rsidSect="000A7A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BFF" w:rsidRDefault="00895BFF" w:rsidP="00C14457">
      <w:r>
        <w:separator/>
      </w:r>
    </w:p>
  </w:endnote>
  <w:endnote w:type="continuationSeparator" w:id="1">
    <w:p w:rsidR="00895BFF" w:rsidRDefault="00895BFF" w:rsidP="00C14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BFF" w:rsidRDefault="00895BFF" w:rsidP="00C14457">
      <w:r>
        <w:separator/>
      </w:r>
    </w:p>
  </w:footnote>
  <w:footnote w:type="continuationSeparator" w:id="1">
    <w:p w:rsidR="00895BFF" w:rsidRDefault="00895BFF" w:rsidP="00C14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57B02"/>
    <w:multiLevelType w:val="hybridMultilevel"/>
    <w:tmpl w:val="A828AC58"/>
    <w:lvl w:ilvl="0" w:tplc="8F5AE0FC">
      <w:start w:val="1"/>
      <w:numFmt w:val="decimal"/>
      <w:lvlText w:val="%1."/>
      <w:lvlJc w:val="left"/>
      <w:pPr>
        <w:ind w:left="842" w:hanging="360"/>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nsid w:val="7EAF525B"/>
    <w:multiLevelType w:val="singleLevel"/>
    <w:tmpl w:val="6EF264F1"/>
    <w:lvl w:ilvl="0">
      <w:start w:val="1"/>
      <w:numFmt w:val="chineseCounting"/>
      <w:suff w:val="nothing"/>
      <w:lvlText w:val="%1、"/>
      <w:lvlJc w:val="left"/>
      <w:pPr>
        <w:ind w:left="0" w:firstLine="420"/>
      </w:pPr>
      <w:rPr>
        <w:rFonts w:ascii="方正黑体_GBK" w:eastAsia="方正黑体_GBK" w:hAnsi="方正黑体_GBK" w:cs="方正黑体_GBK" w:hint="eastAsia"/>
        <w:sz w:val="32"/>
        <w:szCs w:val="3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07A"/>
    <w:rsid w:val="0000507A"/>
    <w:rsid w:val="0003383E"/>
    <w:rsid w:val="00035918"/>
    <w:rsid w:val="00040A91"/>
    <w:rsid w:val="00050008"/>
    <w:rsid w:val="0005761F"/>
    <w:rsid w:val="00062A8B"/>
    <w:rsid w:val="0008755F"/>
    <w:rsid w:val="000A7A8C"/>
    <w:rsid w:val="000C0479"/>
    <w:rsid w:val="000C2051"/>
    <w:rsid w:val="000C294A"/>
    <w:rsid w:val="001057E5"/>
    <w:rsid w:val="00131497"/>
    <w:rsid w:val="00137464"/>
    <w:rsid w:val="00150222"/>
    <w:rsid w:val="00156F5A"/>
    <w:rsid w:val="00176998"/>
    <w:rsid w:val="00196525"/>
    <w:rsid w:val="00197C2F"/>
    <w:rsid w:val="001D35A6"/>
    <w:rsid w:val="001D3910"/>
    <w:rsid w:val="001E0278"/>
    <w:rsid w:val="001E510E"/>
    <w:rsid w:val="001E6AD1"/>
    <w:rsid w:val="001E751E"/>
    <w:rsid w:val="001F7E78"/>
    <w:rsid w:val="002053D1"/>
    <w:rsid w:val="00227456"/>
    <w:rsid w:val="002339E8"/>
    <w:rsid w:val="00233B7F"/>
    <w:rsid w:val="002528B7"/>
    <w:rsid w:val="00256B22"/>
    <w:rsid w:val="00285442"/>
    <w:rsid w:val="002962ED"/>
    <w:rsid w:val="002A1574"/>
    <w:rsid w:val="002B19D9"/>
    <w:rsid w:val="002B7BC0"/>
    <w:rsid w:val="002C2E31"/>
    <w:rsid w:val="002C55EC"/>
    <w:rsid w:val="002D40E0"/>
    <w:rsid w:val="002D4F0A"/>
    <w:rsid w:val="00305A78"/>
    <w:rsid w:val="00320BB3"/>
    <w:rsid w:val="0032657B"/>
    <w:rsid w:val="00337199"/>
    <w:rsid w:val="00364B7E"/>
    <w:rsid w:val="00365B02"/>
    <w:rsid w:val="00366596"/>
    <w:rsid w:val="00374E0D"/>
    <w:rsid w:val="003B145E"/>
    <w:rsid w:val="003B7509"/>
    <w:rsid w:val="003D5799"/>
    <w:rsid w:val="003E7051"/>
    <w:rsid w:val="003F30AA"/>
    <w:rsid w:val="004048C0"/>
    <w:rsid w:val="004474BA"/>
    <w:rsid w:val="00484BB1"/>
    <w:rsid w:val="004927C8"/>
    <w:rsid w:val="00494E34"/>
    <w:rsid w:val="004A569F"/>
    <w:rsid w:val="004C0F4F"/>
    <w:rsid w:val="004C401B"/>
    <w:rsid w:val="004D3993"/>
    <w:rsid w:val="004D620D"/>
    <w:rsid w:val="005013CA"/>
    <w:rsid w:val="00522B31"/>
    <w:rsid w:val="00526887"/>
    <w:rsid w:val="005563E1"/>
    <w:rsid w:val="0057238E"/>
    <w:rsid w:val="005969E3"/>
    <w:rsid w:val="005A2992"/>
    <w:rsid w:val="005A6B04"/>
    <w:rsid w:val="005F7163"/>
    <w:rsid w:val="00602032"/>
    <w:rsid w:val="006331E1"/>
    <w:rsid w:val="006663E4"/>
    <w:rsid w:val="0067250E"/>
    <w:rsid w:val="006A7BA7"/>
    <w:rsid w:val="006B2991"/>
    <w:rsid w:val="006C3541"/>
    <w:rsid w:val="006D212F"/>
    <w:rsid w:val="006D4B49"/>
    <w:rsid w:val="006E653D"/>
    <w:rsid w:val="00701ACC"/>
    <w:rsid w:val="00704180"/>
    <w:rsid w:val="0070523F"/>
    <w:rsid w:val="007073BA"/>
    <w:rsid w:val="007544C1"/>
    <w:rsid w:val="00771178"/>
    <w:rsid w:val="007A703E"/>
    <w:rsid w:val="007A7584"/>
    <w:rsid w:val="007C29D2"/>
    <w:rsid w:val="007E104F"/>
    <w:rsid w:val="00805795"/>
    <w:rsid w:val="00813552"/>
    <w:rsid w:val="00837933"/>
    <w:rsid w:val="00862A26"/>
    <w:rsid w:val="00873C08"/>
    <w:rsid w:val="00882695"/>
    <w:rsid w:val="0088594D"/>
    <w:rsid w:val="00886F55"/>
    <w:rsid w:val="008928EE"/>
    <w:rsid w:val="00895BFF"/>
    <w:rsid w:val="008C6FEA"/>
    <w:rsid w:val="008D09E8"/>
    <w:rsid w:val="008D24CB"/>
    <w:rsid w:val="008E3517"/>
    <w:rsid w:val="00933746"/>
    <w:rsid w:val="00950079"/>
    <w:rsid w:val="00951199"/>
    <w:rsid w:val="009564A4"/>
    <w:rsid w:val="00966071"/>
    <w:rsid w:val="009A5286"/>
    <w:rsid w:val="009C091F"/>
    <w:rsid w:val="009E0E60"/>
    <w:rsid w:val="00A13C88"/>
    <w:rsid w:val="00A54D66"/>
    <w:rsid w:val="00A949F9"/>
    <w:rsid w:val="00AB37FD"/>
    <w:rsid w:val="00AC1785"/>
    <w:rsid w:val="00AD05A8"/>
    <w:rsid w:val="00AE223F"/>
    <w:rsid w:val="00B418E1"/>
    <w:rsid w:val="00B85E76"/>
    <w:rsid w:val="00B90199"/>
    <w:rsid w:val="00B936D6"/>
    <w:rsid w:val="00BA0688"/>
    <w:rsid w:val="00BB561A"/>
    <w:rsid w:val="00BB6F12"/>
    <w:rsid w:val="00BC2CD2"/>
    <w:rsid w:val="00BC4349"/>
    <w:rsid w:val="00BF0070"/>
    <w:rsid w:val="00C05386"/>
    <w:rsid w:val="00C14457"/>
    <w:rsid w:val="00C34A3A"/>
    <w:rsid w:val="00C81242"/>
    <w:rsid w:val="00CD114C"/>
    <w:rsid w:val="00CD1258"/>
    <w:rsid w:val="00CD2EAA"/>
    <w:rsid w:val="00D06AF9"/>
    <w:rsid w:val="00D22E1B"/>
    <w:rsid w:val="00D412D8"/>
    <w:rsid w:val="00D42E89"/>
    <w:rsid w:val="00D57404"/>
    <w:rsid w:val="00D63F22"/>
    <w:rsid w:val="00D97E9B"/>
    <w:rsid w:val="00DA4059"/>
    <w:rsid w:val="00DB5537"/>
    <w:rsid w:val="00DB7503"/>
    <w:rsid w:val="00DF6852"/>
    <w:rsid w:val="00E02F49"/>
    <w:rsid w:val="00E04428"/>
    <w:rsid w:val="00E30BDC"/>
    <w:rsid w:val="00E44725"/>
    <w:rsid w:val="00E61723"/>
    <w:rsid w:val="00E77659"/>
    <w:rsid w:val="00E77B88"/>
    <w:rsid w:val="00EC1DDB"/>
    <w:rsid w:val="00EF1AAD"/>
    <w:rsid w:val="00EF7487"/>
    <w:rsid w:val="00F00E43"/>
    <w:rsid w:val="00F139F7"/>
    <w:rsid w:val="00F27C88"/>
    <w:rsid w:val="00F31EE1"/>
    <w:rsid w:val="00F573CB"/>
    <w:rsid w:val="00F75A4E"/>
    <w:rsid w:val="00FA4E12"/>
    <w:rsid w:val="00FA64EC"/>
    <w:rsid w:val="00FD47B7"/>
    <w:rsid w:val="00FE17E4"/>
    <w:rsid w:val="00FF3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8C"/>
    <w:pPr>
      <w:widowControl w:val="0"/>
      <w:jc w:val="both"/>
    </w:pPr>
  </w:style>
  <w:style w:type="paragraph" w:styleId="1">
    <w:name w:val="heading 1"/>
    <w:basedOn w:val="a"/>
    <w:next w:val="a"/>
    <w:link w:val="1Char"/>
    <w:uiPriority w:val="9"/>
    <w:qFormat/>
    <w:rsid w:val="009564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4457"/>
    <w:rPr>
      <w:sz w:val="18"/>
      <w:szCs w:val="18"/>
    </w:rPr>
  </w:style>
  <w:style w:type="paragraph" w:styleId="a4">
    <w:name w:val="footer"/>
    <w:basedOn w:val="a"/>
    <w:link w:val="Char0"/>
    <w:uiPriority w:val="99"/>
    <w:semiHidden/>
    <w:unhideWhenUsed/>
    <w:rsid w:val="00C144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4457"/>
    <w:rPr>
      <w:sz w:val="18"/>
      <w:szCs w:val="18"/>
    </w:rPr>
  </w:style>
  <w:style w:type="character" w:customStyle="1" w:styleId="1Char">
    <w:name w:val="标题 1 Char"/>
    <w:basedOn w:val="a0"/>
    <w:link w:val="1"/>
    <w:uiPriority w:val="9"/>
    <w:rsid w:val="009564A4"/>
    <w:rPr>
      <w:b/>
      <w:bCs/>
      <w:kern w:val="44"/>
      <w:sz w:val="44"/>
      <w:szCs w:val="44"/>
    </w:rPr>
  </w:style>
  <w:style w:type="paragraph" w:customStyle="1" w:styleId="p">
    <w:name w:val="p"/>
    <w:basedOn w:val="a"/>
    <w:rsid w:val="00F31EE1"/>
    <w:pPr>
      <w:widowControl/>
      <w:spacing w:before="100" w:beforeAutospacing="1" w:after="100" w:afterAutospacing="1"/>
      <w:jc w:val="left"/>
    </w:pPr>
    <w:rPr>
      <w:rFonts w:ascii="宋体" w:eastAsia="宋体" w:hAnsi="宋体" w:cs="宋体"/>
      <w:kern w:val="0"/>
      <w:sz w:val="24"/>
      <w:szCs w:val="24"/>
    </w:rPr>
  </w:style>
  <w:style w:type="paragraph" w:customStyle="1" w:styleId="Normal19">
    <w:name w:val="Normal_19"/>
    <w:qFormat/>
    <w:rsid w:val="0057238E"/>
    <w:pPr>
      <w:widowControl w:val="0"/>
      <w:jc w:val="both"/>
    </w:pPr>
    <w:rPr>
      <w:rFonts w:ascii="Calibri" w:eastAsia="宋体" w:hAnsi="Calibri" w:cs="Times New Roman"/>
      <w:szCs w:val="24"/>
    </w:rPr>
  </w:style>
  <w:style w:type="paragraph" w:styleId="a5">
    <w:name w:val="List Paragraph"/>
    <w:basedOn w:val="a"/>
    <w:uiPriority w:val="34"/>
    <w:qFormat/>
    <w:rsid w:val="00A54D66"/>
    <w:pPr>
      <w:ind w:firstLineChars="200" w:firstLine="420"/>
    </w:pPr>
  </w:style>
</w:styles>
</file>

<file path=word/webSettings.xml><?xml version="1.0" encoding="utf-8"?>
<w:webSettings xmlns:r="http://schemas.openxmlformats.org/officeDocument/2006/relationships" xmlns:w="http://schemas.openxmlformats.org/wordprocessingml/2006/main">
  <w:divs>
    <w:div w:id="150757628">
      <w:bodyDiv w:val="1"/>
      <w:marLeft w:val="0"/>
      <w:marRight w:val="0"/>
      <w:marTop w:val="0"/>
      <w:marBottom w:val="0"/>
      <w:divBdr>
        <w:top w:val="none" w:sz="0" w:space="0" w:color="auto"/>
        <w:left w:val="none" w:sz="0" w:space="0" w:color="auto"/>
        <w:bottom w:val="none" w:sz="0" w:space="0" w:color="auto"/>
        <w:right w:val="none" w:sz="0" w:space="0" w:color="auto"/>
      </w:divBdr>
      <w:divsChild>
        <w:div w:id="1126313110">
          <w:marLeft w:val="0"/>
          <w:marRight w:val="0"/>
          <w:marTop w:val="0"/>
          <w:marBottom w:val="0"/>
          <w:divBdr>
            <w:top w:val="none" w:sz="0" w:space="0" w:color="auto"/>
            <w:left w:val="none" w:sz="0" w:space="0" w:color="auto"/>
            <w:bottom w:val="none" w:sz="0" w:space="0" w:color="auto"/>
            <w:right w:val="none" w:sz="0" w:space="0" w:color="auto"/>
          </w:divBdr>
          <w:divsChild>
            <w:div w:id="1015692948">
              <w:marLeft w:val="0"/>
              <w:marRight w:val="0"/>
              <w:marTop w:val="0"/>
              <w:marBottom w:val="0"/>
              <w:divBdr>
                <w:top w:val="none" w:sz="0" w:space="0" w:color="auto"/>
                <w:left w:val="none" w:sz="0" w:space="0" w:color="auto"/>
                <w:bottom w:val="none" w:sz="0" w:space="0" w:color="auto"/>
                <w:right w:val="none" w:sz="0" w:space="0" w:color="auto"/>
              </w:divBdr>
              <w:divsChild>
                <w:div w:id="2039744257">
                  <w:marLeft w:val="0"/>
                  <w:marRight w:val="0"/>
                  <w:marTop w:val="0"/>
                  <w:marBottom w:val="0"/>
                  <w:divBdr>
                    <w:top w:val="none" w:sz="0" w:space="0" w:color="auto"/>
                    <w:left w:val="none" w:sz="0" w:space="0" w:color="auto"/>
                    <w:bottom w:val="none" w:sz="0" w:space="0" w:color="auto"/>
                    <w:right w:val="none" w:sz="0" w:space="0" w:color="auto"/>
                  </w:divBdr>
                  <w:divsChild>
                    <w:div w:id="1346130686">
                      <w:marLeft w:val="0"/>
                      <w:marRight w:val="0"/>
                      <w:marTop w:val="0"/>
                      <w:marBottom w:val="0"/>
                      <w:divBdr>
                        <w:top w:val="none" w:sz="0" w:space="0" w:color="auto"/>
                        <w:left w:val="none" w:sz="0" w:space="0" w:color="auto"/>
                        <w:bottom w:val="none" w:sz="0" w:space="0" w:color="auto"/>
                        <w:right w:val="none" w:sz="0" w:space="0" w:color="auto"/>
                      </w:divBdr>
                      <w:divsChild>
                        <w:div w:id="243802126">
                          <w:marLeft w:val="0"/>
                          <w:marRight w:val="0"/>
                          <w:marTop w:val="0"/>
                          <w:marBottom w:val="0"/>
                          <w:divBdr>
                            <w:top w:val="none" w:sz="0" w:space="0" w:color="auto"/>
                            <w:left w:val="none" w:sz="0" w:space="0" w:color="auto"/>
                            <w:bottom w:val="none" w:sz="0" w:space="0" w:color="auto"/>
                            <w:right w:val="none" w:sz="0" w:space="0" w:color="auto"/>
                          </w:divBdr>
                          <w:divsChild>
                            <w:div w:id="1553493640">
                              <w:marLeft w:val="0"/>
                              <w:marRight w:val="0"/>
                              <w:marTop w:val="0"/>
                              <w:marBottom w:val="0"/>
                              <w:divBdr>
                                <w:top w:val="none" w:sz="0" w:space="0" w:color="auto"/>
                                <w:left w:val="none" w:sz="0" w:space="0" w:color="auto"/>
                                <w:bottom w:val="none" w:sz="0" w:space="0" w:color="auto"/>
                                <w:right w:val="none" w:sz="0" w:space="0" w:color="auto"/>
                              </w:divBdr>
                              <w:divsChild>
                                <w:div w:id="804393147">
                                  <w:marLeft w:val="0"/>
                                  <w:marRight w:val="0"/>
                                  <w:marTop w:val="46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6634">
      <w:bodyDiv w:val="1"/>
      <w:marLeft w:val="0"/>
      <w:marRight w:val="0"/>
      <w:marTop w:val="0"/>
      <w:marBottom w:val="0"/>
      <w:divBdr>
        <w:top w:val="none" w:sz="0" w:space="0" w:color="auto"/>
        <w:left w:val="none" w:sz="0" w:space="0" w:color="auto"/>
        <w:bottom w:val="none" w:sz="0" w:space="0" w:color="auto"/>
        <w:right w:val="none" w:sz="0" w:space="0" w:color="auto"/>
      </w:divBdr>
      <w:divsChild>
        <w:div w:id="184908929">
          <w:marLeft w:val="0"/>
          <w:marRight w:val="0"/>
          <w:marTop w:val="0"/>
          <w:marBottom w:val="0"/>
          <w:divBdr>
            <w:top w:val="none" w:sz="0" w:space="0" w:color="auto"/>
            <w:left w:val="none" w:sz="0" w:space="0" w:color="auto"/>
            <w:bottom w:val="none" w:sz="0" w:space="0" w:color="auto"/>
            <w:right w:val="none" w:sz="0" w:space="0" w:color="auto"/>
          </w:divBdr>
          <w:divsChild>
            <w:div w:id="326982259">
              <w:marLeft w:val="0"/>
              <w:marRight w:val="0"/>
              <w:marTop w:val="0"/>
              <w:marBottom w:val="0"/>
              <w:divBdr>
                <w:top w:val="none" w:sz="0" w:space="0" w:color="auto"/>
                <w:left w:val="none" w:sz="0" w:space="0" w:color="auto"/>
                <w:bottom w:val="none" w:sz="0" w:space="0" w:color="auto"/>
                <w:right w:val="none" w:sz="0" w:space="0" w:color="auto"/>
              </w:divBdr>
              <w:divsChild>
                <w:div w:id="1190947411">
                  <w:marLeft w:val="0"/>
                  <w:marRight w:val="0"/>
                  <w:marTop w:val="0"/>
                  <w:marBottom w:val="0"/>
                  <w:divBdr>
                    <w:top w:val="none" w:sz="0" w:space="0" w:color="auto"/>
                    <w:left w:val="none" w:sz="0" w:space="0" w:color="auto"/>
                    <w:bottom w:val="none" w:sz="0" w:space="0" w:color="auto"/>
                    <w:right w:val="none" w:sz="0" w:space="0" w:color="auto"/>
                  </w:divBdr>
                  <w:divsChild>
                    <w:div w:id="946279537">
                      <w:marLeft w:val="0"/>
                      <w:marRight w:val="0"/>
                      <w:marTop w:val="0"/>
                      <w:marBottom w:val="0"/>
                      <w:divBdr>
                        <w:top w:val="none" w:sz="0" w:space="0" w:color="auto"/>
                        <w:left w:val="none" w:sz="0" w:space="0" w:color="auto"/>
                        <w:bottom w:val="none" w:sz="0" w:space="0" w:color="auto"/>
                        <w:right w:val="none" w:sz="0" w:space="0" w:color="auto"/>
                      </w:divBdr>
                      <w:divsChild>
                        <w:div w:id="1682583627">
                          <w:marLeft w:val="0"/>
                          <w:marRight w:val="0"/>
                          <w:marTop w:val="0"/>
                          <w:marBottom w:val="0"/>
                          <w:divBdr>
                            <w:top w:val="none" w:sz="0" w:space="0" w:color="auto"/>
                            <w:left w:val="none" w:sz="0" w:space="0" w:color="auto"/>
                            <w:bottom w:val="none" w:sz="0" w:space="0" w:color="auto"/>
                            <w:right w:val="none" w:sz="0" w:space="0" w:color="auto"/>
                          </w:divBdr>
                          <w:divsChild>
                            <w:div w:id="208929494">
                              <w:marLeft w:val="0"/>
                              <w:marRight w:val="0"/>
                              <w:marTop w:val="0"/>
                              <w:marBottom w:val="0"/>
                              <w:divBdr>
                                <w:top w:val="none" w:sz="0" w:space="0" w:color="auto"/>
                                <w:left w:val="none" w:sz="0" w:space="0" w:color="auto"/>
                                <w:bottom w:val="none" w:sz="0" w:space="0" w:color="auto"/>
                                <w:right w:val="none" w:sz="0" w:space="0" w:color="auto"/>
                              </w:divBdr>
                              <w:divsChild>
                                <w:div w:id="1092747758">
                                  <w:marLeft w:val="0"/>
                                  <w:marRight w:val="0"/>
                                  <w:marTop w:val="46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166</Words>
  <Characters>952</Characters>
  <Application>Microsoft Office Word</Application>
  <DocSecurity>0</DocSecurity>
  <Lines>7</Lines>
  <Paragraphs>2</Paragraphs>
  <ScaleCrop>false</ScaleCrop>
  <Company>Microsoft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lenovo</cp:lastModifiedBy>
  <cp:revision>63</cp:revision>
  <cp:lastPrinted>2023-04-06T08:26:00Z</cp:lastPrinted>
  <dcterms:created xsi:type="dcterms:W3CDTF">2023-02-13T03:23:00Z</dcterms:created>
  <dcterms:modified xsi:type="dcterms:W3CDTF">2026-05-29T08:50:00Z</dcterms:modified>
</cp:coreProperties>
</file>